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w:t>
      </w:r>
      <w:proofErr w:type="spellStart"/>
      <w:r w:rsidRPr="00B91E56">
        <w:rPr>
          <w:bCs/>
        </w:rPr>
        <w:t>unallowability</w:t>
      </w:r>
      <w:proofErr w:type="spellEnd"/>
      <w:r w:rsidRPr="00B91E56">
        <w:rPr>
          <w:bCs/>
        </w:rPr>
        <w:t xml:space="preserve">, </w:t>
      </w:r>
      <w:proofErr w:type="spellStart"/>
      <w:r w:rsidRPr="00B91E56">
        <w:rPr>
          <w:bCs/>
        </w:rPr>
        <w:t>unallocability</w:t>
      </w:r>
      <w:proofErr w:type="spellEnd"/>
      <w:r w:rsidRPr="00B91E56">
        <w:rPr>
          <w:bCs/>
        </w:rPr>
        <w:t xml:space="preserve">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77777777" w:rsidR="00390D8E" w:rsidRPr="004E1B7E" w:rsidRDefault="00390D8E" w:rsidP="00390D8E">
      <w:pPr>
        <w:spacing w:line="240" w:lineRule="auto"/>
        <w:rPr>
          <w:rFonts w:eastAsia="Calibri" w:cstheme="minorHAnsi"/>
          <w:bCs/>
        </w:rPr>
      </w:pPr>
      <w:r w:rsidRPr="00B91E56">
        <w:rPr>
          <w:rFonts w:eastAsia="Calibri" w:cstheme="minorHAnsi"/>
          <w:bCs/>
        </w:rPr>
        <w:t xml:space="preserve">SELLER agrees that upon the request of LOCKHEED MARTIN it will negotiate in good faith with LOCKHEED MARTIN relative to amendments to this Contract to incorporate additional provisions herein or to change provisions hereof, as LOCKHEED MARTIN may reasonably deem necessary </w:t>
      </w:r>
      <w:proofErr w:type="gramStart"/>
      <w:r w:rsidRPr="00B91E56">
        <w:rPr>
          <w:rFonts w:eastAsia="Calibri" w:cstheme="minorHAnsi"/>
          <w:bCs/>
        </w:rPr>
        <w:t>in order to</w:t>
      </w:r>
      <w:proofErr w:type="gramEnd"/>
      <w:r w:rsidRPr="00B91E56">
        <w:rPr>
          <w:rFonts w:eastAsia="Calibri" w:cstheme="minorHAnsi"/>
          <w:bCs/>
        </w:rPr>
        <w:t xml:space="preserve"> comply with the provisions of the applicable Prime </w:t>
      </w:r>
      <w:proofErr w:type="spellStart"/>
      <w:r w:rsidRPr="00B91E56">
        <w:rPr>
          <w:rFonts w:eastAsia="Calibri" w:cstheme="minorHAnsi"/>
          <w:bCs/>
        </w:rPr>
        <w:t>Contract or</w:t>
      </w:r>
      <w:proofErr w:type="spellEnd"/>
      <w:r w:rsidRPr="00B91E56">
        <w:rPr>
          <w:rFonts w:eastAsia="Calibri" w:cstheme="minorHAnsi"/>
          <w:bCs/>
        </w:rPr>
        <w:t xml:space="preserve"> with the provisions of amendments to such Prime Contract. If any such amendment to this Contract causes an increase or decrease in the cost </w:t>
      </w:r>
      <w:r w:rsidRPr="00B91E56">
        <w:rPr>
          <w:rFonts w:eastAsia="Calibri" w:cstheme="minorHAnsi"/>
          <w:bCs/>
        </w:rPr>
        <w:lastRenderedPageBreak/>
        <w:t>of, or the time required for, performance of any part of the Work under this Contract, an equitable adjustment shall be made pursuant to the "Changes" clause of this Contract.</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90D8E" w:rsidRPr="0099147E" w14:paraId="212AD005" w14:textId="77777777" w:rsidTr="003442DA">
        <w:trPr>
          <w:trHeight w:val="520"/>
        </w:trPr>
        <w:tc>
          <w:tcPr>
            <w:tcW w:w="805" w:type="dxa"/>
            <w:shd w:val="clear" w:color="auto" w:fill="D5DCE4" w:themeFill="text2" w:themeFillTint="33"/>
          </w:tcPr>
          <w:p w14:paraId="650D87D0" w14:textId="77777777" w:rsidR="00390D8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53202E4C" w14:textId="2052E5E4" w:rsidR="00390D8E" w:rsidRPr="0099147E" w:rsidRDefault="00DC7C98" w:rsidP="003442DA">
            <w:pPr>
              <w:rPr>
                <w:rFonts w:ascii="Arial Narrow" w:eastAsia="Times New Roman" w:hAnsi="Arial Narrow" w:cs="Times New Roman"/>
                <w:color w:val="000000"/>
                <w:sz w:val="20"/>
                <w:szCs w:val="20"/>
              </w:rPr>
            </w:pPr>
            <w:r w:rsidRPr="00DC7C98">
              <w:rPr>
                <w:rFonts w:ascii="Arial Narrow" w:eastAsia="Times New Roman" w:hAnsi="Arial Narrow" w:cs="Times New Roman"/>
                <w:color w:val="000000"/>
                <w:sz w:val="20"/>
                <w:szCs w:val="20"/>
              </w:rPr>
              <w:t>52.243-1 ALT II</w:t>
            </w:r>
          </w:p>
        </w:tc>
        <w:tc>
          <w:tcPr>
            <w:tcW w:w="2967" w:type="dxa"/>
            <w:shd w:val="clear" w:color="auto" w:fill="D5DCE4" w:themeFill="text2" w:themeFillTint="33"/>
          </w:tcPr>
          <w:p w14:paraId="149CFD7E" w14:textId="19ECACDD" w:rsidR="00390D8E" w:rsidRPr="0099147E" w:rsidRDefault="00DC7C98" w:rsidP="003442DA">
            <w:pPr>
              <w:rPr>
                <w:rFonts w:ascii="Arial Narrow" w:eastAsia="Times New Roman" w:hAnsi="Arial Narrow" w:cs="Times New Roman"/>
                <w:color w:val="000000"/>
                <w:sz w:val="20"/>
                <w:szCs w:val="20"/>
              </w:rPr>
            </w:pPr>
            <w:r w:rsidRPr="00DC7C98">
              <w:rPr>
                <w:rFonts w:ascii="Arial Narrow" w:eastAsia="Times New Roman" w:hAnsi="Arial Narrow" w:cs="Times New Roman"/>
                <w:color w:val="000000"/>
                <w:sz w:val="20"/>
                <w:szCs w:val="20"/>
              </w:rPr>
              <w:t>52.243-1 ALT II</w:t>
            </w:r>
          </w:p>
        </w:tc>
        <w:tc>
          <w:tcPr>
            <w:tcW w:w="960" w:type="dxa"/>
            <w:noWrap/>
          </w:tcPr>
          <w:p w14:paraId="65B5831E" w14:textId="77777777" w:rsidR="00390D8E" w:rsidRPr="0099147E" w:rsidRDefault="00390D8E" w:rsidP="003442DA">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Apr-84</w:t>
            </w:r>
          </w:p>
        </w:tc>
        <w:tc>
          <w:tcPr>
            <w:tcW w:w="3088" w:type="dxa"/>
          </w:tcPr>
          <w:p w14:paraId="7F740683" w14:textId="34980180" w:rsidR="00390D8E" w:rsidRPr="0099147E" w:rsidRDefault="00390D8E" w:rsidP="003442DA">
            <w:pPr>
              <w:rPr>
                <w:rFonts w:ascii="Arial Narrow" w:eastAsia="Times New Roman" w:hAnsi="Arial Narrow" w:cs="Times New Roman"/>
                <w:color w:val="000000"/>
                <w:sz w:val="20"/>
                <w:szCs w:val="20"/>
              </w:rPr>
            </w:pPr>
          </w:p>
        </w:tc>
      </w:tr>
      <w:tr w:rsidR="00390D8E" w:rsidRPr="0099147E" w14:paraId="2AC905EE" w14:textId="77777777" w:rsidTr="003442DA">
        <w:trPr>
          <w:trHeight w:val="520"/>
        </w:trPr>
        <w:tc>
          <w:tcPr>
            <w:tcW w:w="805" w:type="dxa"/>
            <w:shd w:val="clear" w:color="auto" w:fill="D5DCE4" w:themeFill="text2" w:themeFillTint="33"/>
          </w:tcPr>
          <w:p w14:paraId="027B102F"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46288FAD" w14:textId="5347E313" w:rsidR="00390D8E" w:rsidRPr="0099147E" w:rsidRDefault="00DC7C98" w:rsidP="003442DA">
            <w:pPr>
              <w:rPr>
                <w:rFonts w:ascii="Arial Narrow" w:eastAsia="Times New Roman" w:hAnsi="Arial Narrow" w:cs="Times New Roman"/>
                <w:color w:val="000000"/>
                <w:sz w:val="20"/>
                <w:szCs w:val="20"/>
              </w:rPr>
            </w:pPr>
            <w:r w:rsidRPr="00DC7C98">
              <w:rPr>
                <w:rFonts w:ascii="Arial Narrow" w:eastAsia="Times New Roman" w:hAnsi="Arial Narrow" w:cs="Times New Roman"/>
                <w:color w:val="000000"/>
                <w:sz w:val="20"/>
                <w:szCs w:val="20"/>
              </w:rPr>
              <w:t>252.243-7002</w:t>
            </w:r>
          </w:p>
        </w:tc>
        <w:tc>
          <w:tcPr>
            <w:tcW w:w="2967" w:type="dxa"/>
            <w:shd w:val="clear" w:color="auto" w:fill="D5DCE4" w:themeFill="text2" w:themeFillTint="33"/>
            <w:hideMark/>
          </w:tcPr>
          <w:p w14:paraId="1D1CA6F6" w14:textId="3611D4AA" w:rsidR="00390D8E" w:rsidRPr="0099147E" w:rsidRDefault="00DC7C98" w:rsidP="003442DA">
            <w:pPr>
              <w:rPr>
                <w:rFonts w:ascii="Arial Narrow" w:eastAsia="Times New Roman" w:hAnsi="Arial Narrow" w:cs="Times New Roman"/>
                <w:color w:val="000000"/>
                <w:sz w:val="20"/>
                <w:szCs w:val="20"/>
              </w:rPr>
            </w:pPr>
            <w:r w:rsidRPr="00DC7C98">
              <w:rPr>
                <w:rFonts w:ascii="Arial Narrow" w:eastAsia="Times New Roman" w:hAnsi="Arial Narrow" w:cs="Times New Roman"/>
                <w:color w:val="000000"/>
                <w:sz w:val="20"/>
                <w:szCs w:val="20"/>
              </w:rPr>
              <w:t>Requests for Equitable Adjustment.</w:t>
            </w:r>
          </w:p>
        </w:tc>
        <w:tc>
          <w:tcPr>
            <w:tcW w:w="960" w:type="dxa"/>
            <w:noWrap/>
            <w:hideMark/>
          </w:tcPr>
          <w:p w14:paraId="6F3DDDF1" w14:textId="76A4668F" w:rsidR="00390D8E" w:rsidRPr="0099147E" w:rsidRDefault="00DC7C98"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 2022</w:t>
            </w:r>
          </w:p>
        </w:tc>
        <w:tc>
          <w:tcPr>
            <w:tcW w:w="3088" w:type="dxa"/>
            <w:hideMark/>
          </w:tcPr>
          <w:p w14:paraId="337857B2" w14:textId="1198F4FA" w:rsidR="00390D8E" w:rsidRPr="0099147E" w:rsidRDefault="00DC7C98" w:rsidP="003442DA">
            <w:pPr>
              <w:rPr>
                <w:rFonts w:ascii="Arial Narrow" w:eastAsia="Times New Roman" w:hAnsi="Arial Narrow" w:cs="Times New Roman"/>
                <w:color w:val="000000"/>
                <w:sz w:val="20"/>
                <w:szCs w:val="20"/>
              </w:rPr>
            </w:pPr>
            <w:r w:rsidRPr="00DC7C98">
              <w:rPr>
                <w:rFonts w:ascii="Arial Narrow" w:eastAsia="Times New Roman" w:hAnsi="Arial Narrow" w:cs="Times New Roman"/>
                <w:color w:val="000000"/>
                <w:sz w:val="20"/>
                <w:szCs w:val="20"/>
              </w:rPr>
              <w:t>"Government" means "</w:t>
            </w:r>
            <w:proofErr w:type="spellStart"/>
            <w:r w:rsidRPr="00DC7C98">
              <w:rPr>
                <w:rFonts w:ascii="Arial Narrow" w:eastAsia="Times New Roman" w:hAnsi="Arial Narrow" w:cs="Times New Roman"/>
                <w:color w:val="000000"/>
                <w:sz w:val="20"/>
                <w:szCs w:val="20"/>
              </w:rPr>
              <w:t>LockheedMartin</w:t>
            </w:r>
            <w:proofErr w:type="spellEnd"/>
            <w:r w:rsidRPr="00DC7C98">
              <w:rPr>
                <w:rFonts w:ascii="Arial Narrow" w:eastAsia="Times New Roman" w:hAnsi="Arial Narrow" w:cs="Times New Roman"/>
                <w:color w:val="000000"/>
                <w:sz w:val="20"/>
                <w:szCs w:val="20"/>
              </w:rPr>
              <w:t>."</w:t>
            </w:r>
          </w:p>
        </w:tc>
      </w:tr>
    </w:tbl>
    <w:p w14:paraId="7E32217F" w14:textId="77777777" w:rsidR="00390D8E" w:rsidRDefault="00390D8E" w:rsidP="00390D8E">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5A5F" w14:textId="77777777" w:rsidR="004E2325" w:rsidRDefault="004E2325" w:rsidP="006B2C64">
      <w:pPr>
        <w:spacing w:after="0" w:line="240" w:lineRule="auto"/>
      </w:pPr>
      <w:r>
        <w:separator/>
      </w:r>
    </w:p>
  </w:endnote>
  <w:endnote w:type="continuationSeparator" w:id="0">
    <w:p w14:paraId="0729CBF4" w14:textId="77777777" w:rsidR="004E2325" w:rsidRDefault="004E2325"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E9FF" w14:textId="77777777" w:rsidR="004E2325" w:rsidRDefault="004E2325" w:rsidP="006B2C64">
      <w:pPr>
        <w:spacing w:after="0" w:line="240" w:lineRule="auto"/>
      </w:pPr>
      <w:r>
        <w:separator/>
      </w:r>
    </w:p>
  </w:footnote>
  <w:footnote w:type="continuationSeparator" w:id="0">
    <w:p w14:paraId="4415002E" w14:textId="77777777" w:rsidR="004E2325" w:rsidRDefault="004E2325"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14815672" w:rsidR="0099147E" w:rsidRDefault="00DC7C98" w:rsidP="006B2C64">
    <w:pPr>
      <w:pStyle w:val="Header"/>
      <w:jc w:val="center"/>
    </w:pPr>
    <w:r>
      <w:t>Jordan Small Target FA2383-24-C-B012</w:t>
    </w:r>
    <w:r w:rsidR="00437785">
      <w:t xml:space="preserve"> Rev </w:t>
    </w:r>
    <w:r>
      <w:t>-</w:t>
    </w:r>
  </w:p>
  <w:p w14:paraId="763A02EE" w14:textId="6B8C0A9A" w:rsidR="00437785" w:rsidRDefault="00DC7C98" w:rsidP="006B2C64">
    <w:pPr>
      <w:pStyle w:val="Header"/>
      <w:jc w:val="center"/>
    </w:pPr>
    <w:r>
      <w:t>October 10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D0175"/>
    <w:rsid w:val="003130CC"/>
    <w:rsid w:val="00390D8E"/>
    <w:rsid w:val="00402A24"/>
    <w:rsid w:val="00410CDD"/>
    <w:rsid w:val="00437785"/>
    <w:rsid w:val="004E2325"/>
    <w:rsid w:val="0051639F"/>
    <w:rsid w:val="00534F05"/>
    <w:rsid w:val="00586BF7"/>
    <w:rsid w:val="00604FEE"/>
    <w:rsid w:val="00666D8F"/>
    <w:rsid w:val="006B2C64"/>
    <w:rsid w:val="006C2B3E"/>
    <w:rsid w:val="00734D75"/>
    <w:rsid w:val="00740EE9"/>
    <w:rsid w:val="00793130"/>
    <w:rsid w:val="007B689E"/>
    <w:rsid w:val="007F7C59"/>
    <w:rsid w:val="0080150B"/>
    <w:rsid w:val="008A1587"/>
    <w:rsid w:val="00912CF7"/>
    <w:rsid w:val="0099147E"/>
    <w:rsid w:val="009A7979"/>
    <w:rsid w:val="009D6EA3"/>
    <w:rsid w:val="009E43F1"/>
    <w:rsid w:val="00AC6AB1"/>
    <w:rsid w:val="00AF6A4A"/>
    <w:rsid w:val="00B17BC6"/>
    <w:rsid w:val="00B41C6E"/>
    <w:rsid w:val="00B4750E"/>
    <w:rsid w:val="00BB3D92"/>
    <w:rsid w:val="00BD2853"/>
    <w:rsid w:val="00C82C72"/>
    <w:rsid w:val="00CA2CFC"/>
    <w:rsid w:val="00CB0D70"/>
    <w:rsid w:val="00DC7C98"/>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2024-10-22T13:48:00Z</dcterms:created>
  <dcterms:modified xsi:type="dcterms:W3CDTF">2024-10-22T13:48:00Z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